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FE" w:rsidRPr="00F01AFE" w:rsidRDefault="00F01AFE" w:rsidP="00F01AF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</w:pPr>
      <w:r w:rsidRPr="00F01AF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ПОСТУПАЕМ В МУЗЫКАЛЬНУЮ ШКОЛУ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 xml:space="preserve">Общего образования явно недостаточно, чтобы воспитать всесторонне развитую личность. Как же пробудить в ребёнке тягу к </w:t>
      </w:r>
      <w:proofErr w:type="gramStart"/>
      <w:r>
        <w:rPr>
          <w:color w:val="000000"/>
          <w:sz w:val="30"/>
          <w:szCs w:val="30"/>
        </w:rPr>
        <w:t>прекрасному</w:t>
      </w:r>
      <w:proofErr w:type="gramEnd"/>
      <w:r>
        <w:rPr>
          <w:color w:val="000000"/>
          <w:sz w:val="30"/>
          <w:szCs w:val="30"/>
        </w:rPr>
        <w:t>?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 Двери в мир творчества открыты для всех.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 xml:space="preserve">Во дворец или центр детского творчества ребёнка лучше отвести в пять лет и отдать в группу эстетического развития, </w:t>
      </w:r>
      <w:proofErr w:type="gramStart"/>
      <w:r>
        <w:rPr>
          <w:color w:val="000000"/>
          <w:sz w:val="30"/>
          <w:szCs w:val="30"/>
        </w:rPr>
        <w:t>где</w:t>
      </w:r>
      <w:proofErr w:type="gramEnd"/>
      <w:r>
        <w:rPr>
          <w:color w:val="000000"/>
          <w:sz w:val="30"/>
          <w:szCs w:val="30"/>
        </w:rPr>
        <w:t xml:space="preserve"> к примеру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А может в музыкальную школу? 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 xml:space="preserve">Если вы </w:t>
      </w:r>
      <w:proofErr w:type="gramStart"/>
      <w:r>
        <w:rPr>
          <w:color w:val="000000"/>
          <w:sz w:val="30"/>
          <w:szCs w:val="30"/>
        </w:rPr>
        <w:t>всё таки</w:t>
      </w:r>
      <w:proofErr w:type="gramEnd"/>
      <w:r>
        <w:rPr>
          <w:color w:val="000000"/>
          <w:sz w:val="30"/>
          <w:szCs w:val="30"/>
        </w:rPr>
        <w:t xml:space="preserve"> остановили свой выбор на музыкальной школе, то следующие строки могут быть вам полезны.  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 xml:space="preserve"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хор, но и дневник с </w:t>
      </w:r>
      <w:proofErr w:type="gramStart"/>
      <w:r>
        <w:rPr>
          <w:color w:val="000000"/>
          <w:sz w:val="30"/>
          <w:szCs w:val="30"/>
        </w:rPr>
        <w:t>оценками</w:t>
      </w:r>
      <w:proofErr w:type="gramEnd"/>
      <w:r>
        <w:rPr>
          <w:color w:val="000000"/>
          <w:sz w:val="30"/>
          <w:szCs w:val="30"/>
        </w:rPr>
        <w:t xml:space="preserve"> и домашние задания. Старейшие музыкальные школы находятся в центре. Туда берут практически всех желающих. На окраинах города музыкальных школ меньше, поэтому там может быть конкурс. Но такое явление редкость.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lastRenderedPageBreak/>
        <w:t xml:space="preserve">На прослушивании у будущего музыканта проверят музыкальный слух, память, чувство ритма.  Воспитанники музыкальных школ много выступают не только на концертных площадках, но </w:t>
      </w:r>
      <w:proofErr w:type="gramStart"/>
      <w:r>
        <w:rPr>
          <w:color w:val="000000"/>
          <w:sz w:val="30"/>
          <w:szCs w:val="30"/>
        </w:rPr>
        <w:t>и</w:t>
      </w:r>
      <w:proofErr w:type="gramEnd"/>
      <w:r>
        <w:rPr>
          <w:color w:val="000000"/>
          <w:sz w:val="30"/>
          <w:szCs w:val="30"/>
        </w:rPr>
        <w:t xml:space="preserve"> например, в центрах социального обслуживания для престарелых и одиноких. Ребята понимают, какое они могут доставлять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Придётся покупать пианино, так как ученик музыкальной школы обязан каждый день по часу играть на инструменте дома. 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F01AFE" w:rsidRDefault="00F01AFE" w:rsidP="00F01AFE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30"/>
          <w:szCs w:val="30"/>
        </w:rPr>
        <w:t>В добрый путь!</w:t>
      </w:r>
      <w:r>
        <w:rPr>
          <w:rStyle w:val="apple-converted-space"/>
          <w:color w:val="000000"/>
          <w:sz w:val="30"/>
          <w:szCs w:val="30"/>
        </w:rPr>
        <w:t> </w:t>
      </w:r>
    </w:p>
    <w:p w:rsidR="0084125F" w:rsidRDefault="0084125F"/>
    <w:sectPr w:rsidR="0084125F" w:rsidSect="0084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AFE"/>
    <w:rsid w:val="004524F2"/>
    <w:rsid w:val="00576E86"/>
    <w:rsid w:val="0084125F"/>
    <w:rsid w:val="009D392D"/>
    <w:rsid w:val="009F5A0E"/>
    <w:rsid w:val="00E906F9"/>
    <w:rsid w:val="00F0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F9"/>
  </w:style>
  <w:style w:type="paragraph" w:styleId="1">
    <w:name w:val="heading 1"/>
    <w:basedOn w:val="a"/>
    <w:next w:val="a"/>
    <w:link w:val="10"/>
    <w:uiPriority w:val="9"/>
    <w:qFormat/>
    <w:rsid w:val="00E906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6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06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6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906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06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06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06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06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06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06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06F9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06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06F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06F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906F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906F9"/>
    <w:rPr>
      <w:b/>
      <w:bCs/>
    </w:rPr>
  </w:style>
  <w:style w:type="character" w:styleId="a9">
    <w:name w:val="Emphasis"/>
    <w:uiPriority w:val="20"/>
    <w:qFormat/>
    <w:rsid w:val="00E906F9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906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06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06F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06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06F9"/>
    <w:rPr>
      <w:i/>
      <w:iCs/>
    </w:rPr>
  </w:style>
  <w:style w:type="character" w:styleId="ad">
    <w:name w:val="Subtle Emphasis"/>
    <w:uiPriority w:val="19"/>
    <w:qFormat/>
    <w:rsid w:val="00E906F9"/>
    <w:rPr>
      <w:i/>
      <w:iCs/>
    </w:rPr>
  </w:style>
  <w:style w:type="character" w:styleId="ae">
    <w:name w:val="Intense Emphasis"/>
    <w:uiPriority w:val="21"/>
    <w:qFormat/>
    <w:rsid w:val="00E906F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06F9"/>
    <w:rPr>
      <w:smallCaps/>
    </w:rPr>
  </w:style>
  <w:style w:type="character" w:styleId="af0">
    <w:name w:val="Intense Reference"/>
    <w:uiPriority w:val="32"/>
    <w:qFormat/>
    <w:rsid w:val="00E906F9"/>
    <w:rPr>
      <w:b/>
      <w:bCs/>
      <w:smallCaps/>
    </w:rPr>
  </w:style>
  <w:style w:type="character" w:styleId="af1">
    <w:name w:val="Book Title"/>
    <w:basedOn w:val="a0"/>
    <w:uiPriority w:val="33"/>
    <w:qFormat/>
    <w:rsid w:val="00E906F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06F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0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0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2021-03-19T07:29:00Z</dcterms:created>
  <dcterms:modified xsi:type="dcterms:W3CDTF">2021-03-19T07:29:00Z</dcterms:modified>
</cp:coreProperties>
</file>