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5E" w:rsidRPr="002A4975" w:rsidRDefault="0036165E" w:rsidP="0036165E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2021—2025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изданий.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совершенствование);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гражданское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духовно­нравственное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накопление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нравственно­этических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доброта,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дружба,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приветливость,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честность,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справедливость,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поликультурное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гордости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культурно­исторические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достижения);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воспитание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(формирование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психи</w:t>
      </w:r>
      <w:r w:rsidRPr="002A4975">
        <w:rPr>
          <w:rFonts w:ascii="Times New Roman" w:hAnsi="Times New Roman" w:cs="Times New Roman"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свойств,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активности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процессов;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sz w:val="28"/>
          <w:szCs w:val="28"/>
        </w:rPr>
        <w:t>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волевой,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хозяйственно­бытового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труда,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умений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выполнять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комнату,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блюда,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сервировать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уборке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сезоном,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растениями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животными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семейное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гендерное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взаимоотношениях,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переживаний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трудовое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 w:rsidRPr="00821794">
        <w:rPr>
          <w:rFonts w:ascii="Times New Roman" w:hAnsi="Times New Roman" w:cs="Times New Roman"/>
          <w:color w:val="C00000"/>
          <w:sz w:val="28"/>
          <w:szCs w:val="28"/>
        </w:rPr>
        <w:t xml:space="preserve">; </w:t>
      </w:r>
      <w:r w:rsidRPr="002A4975"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самообслужива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уходе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растениями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животными,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заботе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близких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др.);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гуманного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уникальности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(фор</w:t>
      </w:r>
      <w:r w:rsidRPr="002A4975">
        <w:rPr>
          <w:rFonts w:ascii="Times New Roman" w:hAnsi="Times New Roman" w:cs="Times New Roman"/>
          <w:sz w:val="28"/>
          <w:szCs w:val="28"/>
        </w:rPr>
        <w:t>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36165E" w:rsidRPr="003636F4" w:rsidRDefault="0036165E" w:rsidP="0036165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трудолюбия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F4">
        <w:rPr>
          <w:rFonts w:ascii="Times New Roman" w:hAnsi="Times New Roman" w:cs="Times New Roman"/>
          <w:color w:val="auto"/>
          <w:sz w:val="28"/>
          <w:szCs w:val="28"/>
        </w:rPr>
        <w:t>труда; одобрение, стимулирование и поддержка достигнутых успехов; знакомство с элементами экономической грамоты и др.).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аспектом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Значимыми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(учителем­дефектологом,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педагогом­психологом,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физкультурно­спортивных,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ниях,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через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личный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пример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взрослого,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стенды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ключевая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воспитанников: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планирует,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взаимодействует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медицинскими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здоровьесберегающих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самооценку,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доброжелательного,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микроклимата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36165E" w:rsidRPr="002A4975" w:rsidRDefault="0036165E" w:rsidP="00361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вышеуказанным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развлечений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3B">
        <w:rPr>
          <w:rFonts w:ascii="Times New Roman" w:hAnsi="Times New Roman" w:cs="Times New Roman"/>
          <w:color w:val="auto"/>
          <w:sz w:val="28"/>
          <w:szCs w:val="28"/>
        </w:rPr>
        <w:t>Беларусь, и др.</w:t>
      </w:r>
    </w:p>
    <w:p w:rsidR="00794110" w:rsidRPr="009D1F89" w:rsidRDefault="00794110">
      <w:pPr>
        <w:rPr>
          <w:rFonts w:ascii="Times New Roman" w:hAnsi="Times New Roman" w:cs="Times New Roman"/>
          <w:sz w:val="28"/>
          <w:szCs w:val="28"/>
        </w:rPr>
      </w:pPr>
    </w:p>
    <w:p w:rsidR="009D1F89" w:rsidRDefault="009D1F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1F89">
        <w:rPr>
          <w:rFonts w:ascii="Times New Roman" w:hAnsi="Times New Roman" w:cs="Times New Roman"/>
          <w:sz w:val="28"/>
          <w:szCs w:val="28"/>
        </w:rPr>
        <w:t>Источник:</w:t>
      </w:r>
    </w:p>
    <w:p w:rsidR="009D1F89" w:rsidRPr="009D1F89" w:rsidRDefault="009D1F89">
      <w:pPr>
        <w:rPr>
          <w:rFonts w:ascii="Times New Roman" w:hAnsi="Times New Roman" w:cs="Times New Roman"/>
          <w:sz w:val="28"/>
          <w:szCs w:val="28"/>
        </w:rPr>
      </w:pPr>
      <w:r w:rsidRPr="009D1F89">
        <w:rPr>
          <w:rFonts w:ascii="Times New Roman" w:hAnsi="Times New Roman" w:cs="Times New Roman"/>
          <w:sz w:val="28"/>
          <w:szCs w:val="28"/>
        </w:rPr>
        <w:t>ИНСТРУКТИВНО-МЕТОДИЧЕСКОЕ ПИСЬМО МИНИСТЕРСТВА ОБРАЗОВАНИЯ РЕСПУБЛИКИ БЕЛАРУСЬ «Об организации в 2021/2022 учебном году образовательного процесса в учреждениях образования,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недостаточностью»</w:t>
      </w:r>
    </w:p>
    <w:bookmarkEnd w:id="0"/>
    <w:p w:rsidR="009D1F89" w:rsidRPr="009D1F89" w:rsidRDefault="009D1F89">
      <w:pPr>
        <w:rPr>
          <w:rFonts w:ascii="Times New Roman" w:hAnsi="Times New Roman" w:cs="Times New Roman"/>
          <w:sz w:val="28"/>
          <w:szCs w:val="28"/>
        </w:rPr>
      </w:pPr>
    </w:p>
    <w:sectPr w:rsidR="009D1F89" w:rsidRPr="009D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5E"/>
    <w:rsid w:val="0036165E"/>
    <w:rsid w:val="00794110"/>
    <w:rsid w:val="009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DF1F"/>
  <w15:chartTrackingRefBased/>
  <w15:docId w15:val="{2FEFF6DD-143D-45F1-9F6A-249169B7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36165E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"/>
    <w:link w:val="a3"/>
    <w:uiPriority w:val="99"/>
    <w:rsid w:val="0036165E"/>
    <w:pPr>
      <w:suppressAutoHyphens/>
      <w:autoSpaceDE w:val="0"/>
      <w:autoSpaceDN w:val="0"/>
      <w:adjustRightInd w:val="0"/>
      <w:spacing w:after="0" w:line="234" w:lineRule="atLeast"/>
      <w:ind w:firstLine="340"/>
      <w:jc w:val="both"/>
      <w:textAlignment w:val="center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36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высоцкая</dc:creator>
  <cp:keywords/>
  <dc:description/>
  <cp:lastModifiedBy>дина высоцкая</cp:lastModifiedBy>
  <cp:revision>2</cp:revision>
  <dcterms:created xsi:type="dcterms:W3CDTF">2022-03-15T11:32:00Z</dcterms:created>
  <dcterms:modified xsi:type="dcterms:W3CDTF">2022-03-15T12:08:00Z</dcterms:modified>
</cp:coreProperties>
</file>