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28" w:rsidRPr="00630F28" w:rsidRDefault="00630F28" w:rsidP="00630F28">
      <w:pPr>
        <w:shd w:val="clear" w:color="auto" w:fill="FFFFFF"/>
        <w:spacing w:before="525" w:after="525" w:line="630" w:lineRule="atLeast"/>
        <w:outlineLvl w:val="1"/>
        <w:rPr>
          <w:rFonts w:ascii="Roboto" w:eastAsia="Times New Roman" w:hAnsi="Roboto" w:cs="Helvetica"/>
          <w:color w:val="000000"/>
          <w:sz w:val="45"/>
          <w:szCs w:val="45"/>
          <w:lang w:eastAsia="ru-RU"/>
        </w:rPr>
      </w:pPr>
      <w:r w:rsidRPr="00630F28">
        <w:rPr>
          <w:rFonts w:ascii="Roboto" w:eastAsia="Times New Roman" w:hAnsi="Roboto" w:cs="Helvetica"/>
          <w:color w:val="000000"/>
          <w:sz w:val="45"/>
          <w:szCs w:val="45"/>
          <w:lang w:eastAsia="ru-RU"/>
        </w:rPr>
        <w:t>Негативный контент</w:t>
      </w:r>
    </w:p>
    <w:p w:rsidR="00630F28" w:rsidRPr="00630F28" w:rsidRDefault="00630F28" w:rsidP="00630F28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0F2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9790" cy="344487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В сети интернет очень много различной информации и не всегда она полезна детям. В силу своего неоднозначного содержания она может оказать негативное воздействие на их физическое и психическое развитие. Ребенок может обнаружить такую информацию случайно или намеренно из любопытства. Особенно в младшем школьном возрасте, когда для ребенка особенно привлекательны яркие образы.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Родителям следует ограничить доступ к следующей информации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• Нежелательные сексуальные материалы (порнография);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• Устрашающая </w:t>
      </w:r>
      <w:proofErr w:type="spellStart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медиапродукция</w:t>
      </w:r>
      <w:proofErr w:type="spellEnd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 (реальное или вымышленное изображение насилия, криминальной активности или несчастных случаев в видео, играх, фильмах);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• Чрезвычайные новости;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• Реклама табака, алкоголя, наркотиков, азартных игр, продуктов питания, вредных для здоровья (например, энергетики);</w:t>
      </w:r>
    </w:p>
    <w:p w:rsidR="00630F28" w:rsidRPr="00630F28" w:rsidRDefault="00630F28" w:rsidP="00630F28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• Информации, которая вводит в заблуждение, пропагандирующей преступления, насилие или рискованное поведение, хакерство, мошенничество.</w:t>
      </w:r>
    </w:p>
    <w:p w:rsidR="00630F28" w:rsidRPr="00630F28" w:rsidRDefault="00630F28" w:rsidP="00630F28">
      <w:pPr>
        <w:shd w:val="clear" w:color="auto" w:fill="FFFFFF"/>
        <w:spacing w:before="600" w:after="150" w:line="285" w:lineRule="atLeast"/>
        <w:outlineLvl w:val="3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lastRenderedPageBreak/>
        <w:t>План действий для родителя в ситуации «когда ребенок попал в непонятую\неприятную\опасную ситуацию в сети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Заранее обсудить план действий с ребенком, чтобы он был в курсе, как вы сможете ему помочь, что ждет его в такой ситуации.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Сохраняйте спокойствие, не кричите, не ругайте ребенка, говорите спокойно и уверенно, выслушайте его.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Дайте возможность рассказать, что случилось. Если он реагирует эмоционально – злиться, плачет, испугался, дайте ему отреагировать.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Поддержите ребенка, разделите ответственность между ним и злоумышленниками в </w:t>
      </w:r>
      <w:proofErr w:type="gramStart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сети, для того, чтобы</w:t>
      </w:r>
      <w:proofErr w:type="gramEnd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 ребенок не закрылся от обсуждений.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Если есть необходимость, </w:t>
      </w:r>
      <w:proofErr w:type="spellStart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сфотографиуйте</w:t>
      </w:r>
      <w:proofErr w:type="spellEnd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\ сделайте скрин страницы, сообщения.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Если это вредоносный контент закройте страницы, вместе с ребенком, покажите ему как закрыть.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Если ситуация связана с общением, вместе с ребенком заблокируйте пользователя, обратитесь в службу поддержки, модератору.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Если ситуация требует обращения в правоохранительные органы, объясните ребенку, что вы намерены делать, но не включайте его в активные действия, без необходимости.</w:t>
      </w:r>
    </w:p>
    <w:p w:rsidR="00630F28" w:rsidRPr="00630F28" w:rsidRDefault="00630F28" w:rsidP="00630F28">
      <w:pPr>
        <w:numPr>
          <w:ilvl w:val="0"/>
          <w:numId w:val="1"/>
        </w:numPr>
        <w:shd w:val="clear" w:color="auto" w:fill="FFFFFF"/>
        <w:spacing w:before="225" w:after="225" w:line="420" w:lineRule="atLeast"/>
        <w:ind w:left="-225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После того, как ситуация будет </w:t>
      </w:r>
      <w:proofErr w:type="gramStart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разрешена</w:t>
      </w:r>
      <w:proofErr w:type="gramEnd"/>
      <w:r w:rsidRPr="00630F28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 xml:space="preserve"> обсудите с ребенком все еще раз, узнайте, как он себя чувствует, что думает по поводу ситуации. Проговорите план действий на случай таких ситуаций, приводите в пример ваши действия. Поддержите ребенка в его стремлении учиться новому.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6B3C"/>
    <w:multiLevelType w:val="multilevel"/>
    <w:tmpl w:val="3526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28"/>
    <w:rsid w:val="00630F2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4D8-B224-4A58-B40A-6687E493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30F2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0F2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F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F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8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2023-12-12T11:13:00Z</dcterms:created>
  <dcterms:modified xsi:type="dcterms:W3CDTF">2023-12-12T11:14:00Z</dcterms:modified>
</cp:coreProperties>
</file>